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项目名称：污水处理站活性炭吸附器的维保（第三次</w:t>
      </w:r>
      <w:bookmarkStart w:id="7" w:name="_GoBack"/>
      <w:bookmarkEnd w:id="7"/>
      <w:r>
        <w:rPr>
          <w:rFonts w:hint="eastAsia"/>
          <w:sz w:val="44"/>
          <w:szCs w:val="44"/>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污水处理站活性炭吸附器的维保</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年</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7033B1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一）半年定期更换防水型（遇水不软化型）蜂窝活性炭（出具合格证），尺寸10*10*10cm，孔径1.5/3/5/8cm，每次更换量不得低于1080个，确保更换后周边环境无明显异味。更换的废活性炭属于危险废物应规范打包贮存在采购人处，并建立更换台账。</w:t>
      </w:r>
    </w:p>
    <w:p w14:paraId="66B6123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（二）定期进行预防性检测、安全巡查和维护保养，形成书面维护记录。严格按照相关操作规程及维护质量标准，确保污水处理站废气处理设备维护质量，每次作业后保证设备安全正常良好运行。</w:t>
      </w:r>
    </w:p>
    <w:p w14:paraId="51A788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熟悉活性炭吸附器设备工作原理，维护检修活性炭吸附器时重点关注设备线路、螺丝钉老化、松动、噪音等是否正常。若单次维护更换的零配件总费用在1000元以内，由中选供应商免费更换；单次维护零配件总费用超过1000元以上，采购人采购并交中选供应商更换。</w:t>
      </w:r>
    </w:p>
    <w:p w14:paraId="1C16E49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（四）活性炭吸附器外观定期刷漆（灰色、符合环保要求油漆，至少保障半年内无脱落），至少半年一次。</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7500元/次，每年费用15000元，3年总费用45000元。报价要求：本次报价为人民币包干价，包含：货款、运输装卸费、维护费、资料装订及邮寄费、税费、保险费、零配件更换、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合同期限3年，</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lang w:val="en-US" w:eastAsia="zh-CN"/>
        </w:rPr>
        <w:t>10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完成首次维护，其后每间隔180天开展一次维护</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2次验收合格，每年结算支付一次费用。付款时供应商须提交全额发票、验收记录、合同，资料不全采购人有权拒付。</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（1）送货维护前须采购人确认产品是否是投标的正规产品，经确认后方能进行维护；</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（2）每次维护完成1个月内进行验收，按照招投标文件要求逐项进行验收。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（1）设备或产品有任何质量问题，供应商应30分钟提供电话响应，4小时来院处置，未及时响应将承担违约责任。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（2）服务期内产品突发故障的维修处理期限不计算到服务期，服务期限顺延。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（3）服务期结束，供应商仍应免费提供服务期内相关业务开展的电话咨询服务，协助采购人处理故障。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选供应商未在约定期限对产品完成维护，每延迟一日支付合同总金额千分之三的违约金，超过10日仍未完成，采购人有权解除合同；按照验收不合格，采购人有权要求供应商整改，整改期限为10日，整改期限届满仍未完成的供应商每日支付合同总金额千分之三的违约金，超过20日未能完成整改，采购人有权解除合同；服务期内活性炭吸附器突发故障导致无法运行，供应商将承担500元/日的违约金，油漆脱落200元/次；使用中发现供应商提供的产品有质量或安全问题，供应商应立即整改，对采购人造成的损失进行全额赔偿，同时采购人有权解除合同并要求供应商承担项目金额10倍违约金；因上述原因导致的合同解除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27119B48">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11.维保服务方案</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12.活性炭吸附器设备易损配件报价</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9144D00">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br w:type="page"/>
      </w: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4E3E509">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237057793"/>
      <w:bookmarkStart w:id="3" w:name="_Toc173677399"/>
      <w:bookmarkStart w:id="4" w:name="_Toc156196472"/>
      <w:bookmarkStart w:id="5" w:name="_Toc128229747"/>
      <w:bookmarkStart w:id="6" w:name="_Toc128229304"/>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1．愿意按照询价采购文件中的一切要求，提供本项目的产品，3年服务期报价为人民币大写：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活性炭更换</w:t>
            </w: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油漆养护</w:t>
            </w: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吸附器保养</w:t>
            </w: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3729767">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0AA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4A823A6">
            <w:pPr>
              <w:spacing w:line="594" w:lineRule="exact"/>
              <w:jc w:val="both"/>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合同期限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F3D5A8">
            <w:pPr>
              <w:spacing w:line="594" w:lineRule="exact"/>
              <w:jc w:val="center"/>
              <w:rPr>
                <w:rFonts w:hint="eastAsia" w:ascii="微软雅黑" w:hAnsi="微软雅黑" w:eastAsia="微软雅黑" w:cs="宋体"/>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DDD9A72">
            <w:pPr>
              <w:spacing w:line="594" w:lineRule="exact"/>
              <w:jc w:val="center"/>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1AF5972">
            <w:pPr>
              <w:spacing w:line="594" w:lineRule="exact"/>
              <w:jc w:val="center"/>
              <w:rPr>
                <w:rFonts w:hint="eastAsia" w:ascii="微软雅黑" w:hAnsi="微软雅黑" w:eastAsia="微软雅黑" w:cs="宋体"/>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r>
              <w:rPr>
                <w:rFonts w:hint="eastAsia" w:ascii="微软雅黑" w:hAnsi="微软雅黑" w:eastAsia="微软雅黑" w:cs="宋体"/>
                <w:sz w:val="30"/>
                <w:szCs w:val="30"/>
                <w:lang w:val="en-US" w:eastAsia="zh-CN"/>
              </w:rPr>
              <w:t>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维保</w:t>
            </w:r>
            <w:r>
              <w:rPr>
                <w:rFonts w:hint="eastAsia" w:ascii="微软雅黑" w:hAnsi="微软雅黑" w:eastAsia="微软雅黑"/>
                <w:sz w:val="30"/>
                <w:szCs w:val="30"/>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3EE7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48A4381">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其他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380E420">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567B2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160E9F3">
            <w:pPr>
              <w:spacing w:line="594" w:lineRule="exact"/>
              <w:ind w:firstLine="556" w:firstLineChars="200"/>
              <w:rPr>
                <w:rFonts w:hint="eastAsia" w:ascii="微软雅黑" w:hAnsi="微软雅黑" w:eastAsia="微软雅黑"/>
                <w:sz w:val="30"/>
                <w:szCs w:val="30"/>
              </w:rPr>
            </w:pPr>
          </w:p>
        </w:tc>
      </w:tr>
    </w:tbl>
    <w:p w14:paraId="0CFBDECA">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7D1C35FD">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12B914ED">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default" w:ascii="仿宋_GB2312" w:eastAsia="方正仿宋_GBK"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十一、维保服务方案</w:t>
      </w:r>
    </w:p>
    <w:p w14:paraId="20721E0A">
      <w:pPr>
        <w:spacing w:line="594" w:lineRule="exact"/>
        <w:ind w:firstLine="640" w:firstLineChars="200"/>
        <w:jc w:val="center"/>
        <w:rPr>
          <w:rFonts w:hint="default" w:ascii="微软雅黑" w:hAnsi="微软雅黑" w:eastAsia="微软雅黑"/>
          <w:b/>
          <w:bCs/>
          <w:sz w:val="32"/>
          <w:szCs w:val="32"/>
          <w:lang w:val="en-US" w:eastAsia="zh-CN"/>
        </w:rPr>
      </w:pPr>
      <w:r>
        <w:rPr>
          <w:rFonts w:hint="eastAsia" w:ascii="微软雅黑" w:hAnsi="微软雅黑" w:eastAsia="微软雅黑"/>
          <w:b/>
          <w:bCs/>
          <w:sz w:val="32"/>
          <w:szCs w:val="32"/>
          <w:lang w:val="en-US" w:eastAsia="zh-CN"/>
        </w:rPr>
        <w:t>详细维保服务方案</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宋体"/>
          <w:sz w:val="30"/>
          <w:szCs w:val="30"/>
          <w:lang w:val="en-US" w:eastAsia="zh-CN"/>
        </w:rPr>
        <w:t>定时、定人</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维保内容</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十二、活性炭吸附器易损配件报价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lang w:val="en-US" w:eastAsia="zh-CN"/>
        </w:rPr>
        <w:t>活性炭吸附器</w:t>
      </w:r>
      <w:r>
        <w:rPr>
          <w:rFonts w:hint="eastAsia" w:ascii="微软雅黑" w:hAnsi="微软雅黑" w:eastAsia="微软雅黑" w:cs="___WRD_EMBED_SUB_53"/>
          <w:b/>
          <w:bCs/>
          <w:sz w:val="32"/>
          <w:szCs w:val="32"/>
        </w:rPr>
        <w:t>维修更换</w:t>
      </w:r>
      <w:r>
        <w:rPr>
          <w:rFonts w:hint="eastAsia" w:ascii="微软雅黑" w:hAnsi="微软雅黑" w:eastAsia="微软雅黑" w:cs="___WRD_EMBED_SUB_53"/>
          <w:b/>
          <w:bCs/>
          <w:sz w:val="32"/>
          <w:szCs w:val="32"/>
          <w:lang w:val="en-US" w:eastAsia="zh-CN"/>
        </w:rPr>
        <w:t>易损件</w:t>
      </w:r>
      <w:r>
        <w:rPr>
          <w:rFonts w:hint="eastAsia" w:ascii="微软雅黑" w:hAnsi="微软雅黑" w:eastAsia="微软雅黑" w:cs="___WRD_EMBED_SUB_53"/>
          <w:b/>
          <w:bCs/>
          <w:sz w:val="32"/>
          <w:szCs w:val="32"/>
        </w:rPr>
        <w:t>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A644509"/>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EEB59C2"/>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5032</Words>
  <Characters>5248</Characters>
  <Lines>0</Lines>
  <Paragraphs>0</Paragraphs>
  <TotalTime>54</TotalTime>
  <ScaleCrop>false</ScaleCrop>
  <LinksUpToDate>false</LinksUpToDate>
  <CharactersWithSpaces>5958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2024-09-09T06:45:59Z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